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96FF" w14:textId="77777777" w:rsidR="002F7E5C" w:rsidRDefault="00647B4E" w:rsidP="008E612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75FBFDB" w14:textId="77777777" w:rsidR="002F7E5C" w:rsidRDefault="00647B4E" w:rsidP="008E612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18/08/2022.</w:t>
      </w:r>
    </w:p>
    <w:p w14:paraId="4F4FFAEA" w14:textId="77777777" w:rsidR="002F7E5C" w:rsidRDefault="00647B4E" w:rsidP="008E612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A59D25A" w14:textId="77777777" w:rsidR="002F7E5C" w:rsidRDefault="00647B4E" w:rsidP="008E6127">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NỘI DUNG HỌC TẬP ĐỀ TÀI 980</w:t>
      </w:r>
    </w:p>
    <w:p w14:paraId="72E79D62" w14:textId="77777777" w:rsidR="002F7E5C" w:rsidRDefault="00647B4E" w:rsidP="008E6127">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“THANH TỊNH, TỪ BI, TRANG NGHIÊM THÂN TƯỚNG”</w:t>
      </w:r>
    </w:p>
    <w:p w14:paraId="3A8DBEE0" w14:textId="77777777" w:rsidR="002F7E5C" w:rsidRDefault="00647B4E" w:rsidP="008E6127">
      <w:pPr>
        <w:pStyle w:val="Normal1"/>
        <w:spacing w:after="16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Thích Ca Mâu Ni Phật có đầy đủ 32 tướng tốt và 80 vẻ đẹp. Ngài muốn tiếp độ chúng sanh nên Ngài phải có thân tướng trang nghiêm, thanh tịnh như vậy. Nếu chúng ta có thân tướng khó coi thì chúng ta khó tiếp cận để đem những điều tốt đẹp đến với chúng sanh. “</w:t>
      </w:r>
      <w:r>
        <w:rPr>
          <w:rFonts w:ascii="Times New Roman" w:eastAsia="Times New Roman" w:hAnsi="Times New Roman" w:cs="Times New Roman"/>
          <w:i/>
          <w:sz w:val="24"/>
          <w:szCs w:val="24"/>
        </w:rPr>
        <w:t>Thanh tịnh</w:t>
      </w:r>
      <w:r>
        <w:rPr>
          <w:rFonts w:ascii="Times New Roman" w:eastAsia="Times New Roman" w:hAnsi="Times New Roman" w:cs="Times New Roman"/>
          <w:sz w:val="24"/>
          <w:szCs w:val="24"/>
        </w:rPr>
        <w:t>” là tâm không vướng bận vọng tưởng, phân biệt, chấp trước. “</w:t>
      </w:r>
      <w:r>
        <w:rPr>
          <w:rFonts w:ascii="Times New Roman" w:eastAsia="Times New Roman" w:hAnsi="Times New Roman" w:cs="Times New Roman"/>
          <w:i/>
          <w:sz w:val="24"/>
          <w:szCs w:val="24"/>
        </w:rPr>
        <w:t>Từ bi</w:t>
      </w:r>
      <w:r>
        <w:rPr>
          <w:rFonts w:ascii="Times New Roman" w:eastAsia="Times New Roman" w:hAnsi="Times New Roman" w:cs="Times New Roman"/>
          <w:sz w:val="24"/>
          <w:szCs w:val="24"/>
        </w:rPr>
        <w:t>” là tâm yêu thương, cứu giúp tất cả chúng sanh.</w:t>
      </w:r>
      <w:r>
        <w:rPr>
          <w:rFonts w:ascii="Times New Roman" w:eastAsia="Times New Roman" w:hAnsi="Times New Roman" w:cs="Times New Roman"/>
          <w:i/>
          <w:sz w:val="24"/>
          <w:szCs w:val="24"/>
        </w:rPr>
        <w:t xml:space="preserve"> </w:t>
      </w:r>
    </w:p>
    <w:p w14:paraId="6AE05E08"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Tâm từ bi của chúng ta không thể tự nhiên phát khởi mà chúng ta phải có sự tu dưỡng. Chúng ta phải nỗ lực từ những việc nhỏ nhất. Nếu chúng ta có khả năng giúp đỡ chúng sinh thì chúng ta tận tâm, tận lực làm. Chúng ta có thể nhịn ăn, nhịn mặc để nhường cho chúng sanh vậy thì tâm từ bi của chúng ta sẽ dần lớn lên. Những người không quan tâm đến sự khổ nạn của chúng sanh thì tâm từ bi của họ không thể phát khởi. Chúng ta phải ngày ngày cải đổi, ngày ngày nuôi dưỡng tâm từ bi. Nhiều người nghĩ rằng khi thành họ thành Phật Bồ Tát thì tâm từ bi của họ sẽ tự nhiên được phát khởi. </w:t>
      </w:r>
    </w:p>
    <w:p w14:paraId="3C843DC3"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Chư Phật Bồ Tát trước khi thành Phật các Ngài đã phải tu tướng hảo trong 100 kiếp. Người thế gian gọi 32 tướng tốt và 8</w:t>
      </w:r>
      <w:r w:rsidR="005D07E2">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 xml:space="preserve"> vẻ đẹp của Phật là đức tướng, hảo tướng. Phật muốn tiếp độ, gần gũi chúng sanh nên các Ngài tu có tướng hảo</w:t>
      </w:r>
      <w:r>
        <w:rPr>
          <w:rFonts w:ascii="Times New Roman" w:eastAsia="Times New Roman" w:hAnsi="Times New Roman" w:cs="Times New Roman"/>
          <w:sz w:val="24"/>
          <w:szCs w:val="24"/>
        </w:rPr>
        <w:t>”. Nếu chúng ta không để ý quần áo, đầu tóc thì người mới phát tâm tu hành sẽ không muốn tiếp cận chúng ta. Họ sợ nếu họ học Phật thì họ cũng trở thành người như chúng ta vậy thì chúng ta đã đoạn mất duyên của chúng sanh rồi!</w:t>
      </w:r>
    </w:p>
    <w:p w14:paraId="38422833"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đi khắp nơi trên thế giới, khi đến mỗi quốc gia Ngài đều ăn mặc phù hợp với phong tục của quốc gia đó. Ngài đến Thái Lan, Hàn Quốc, Nhật Bản thì Ngài mặc y phục của các quốc gia đó. Ngài hòa mình với đại chúng để gần gũi với mọi người. Chúng ta làm như vậy thì chúng ta có cơ hội tiếp cận đại chúng, có cơ hội đem Phật pháp, đem những chuẩn mực Thánh Hiền nói cho họ. Những năm qua chúng ta tổ chức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ở những hội trường sang trọng nhất vì chúng sanh hoan hỷ đến những nơi như vậy. </w:t>
      </w:r>
    </w:p>
    <w:p w14:paraId="5D0CF582"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Mọi người luôn nhìn thấy Hòa Thượng tươi cười, gần gũi. Ngài luôn hòa mình với các tôn giáo bạn, Ngài gọi họ là Bồ Tát. Khi mọi người thắc mắc vì sao Ngài gọi họ là Bồ Tát thì Ngài nói: “</w:t>
      </w:r>
      <w:r>
        <w:rPr>
          <w:rFonts w:ascii="Times New Roman" w:eastAsia="Times New Roman" w:hAnsi="Times New Roman" w:cs="Times New Roman"/>
          <w:i/>
          <w:sz w:val="24"/>
          <w:szCs w:val="24"/>
        </w:rPr>
        <w:t>Phật giáo chúng tôi gọi những người có trí tuệ, có năng lực hơn người là Bồ Tát!</w:t>
      </w:r>
      <w:r>
        <w:rPr>
          <w:rFonts w:ascii="Times New Roman" w:eastAsia="Times New Roman" w:hAnsi="Times New Roman" w:cs="Times New Roman"/>
          <w:sz w:val="24"/>
          <w:szCs w:val="24"/>
        </w:rPr>
        <w:t xml:space="preserve">”. </w:t>
      </w:r>
    </w:p>
    <w:p w14:paraId="553352EB"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Đạo tràng trang nghiêm là đạo tràng thanh tịnh. Đạo tràng trang nghiêm không phải bởi hình tướng bên ngoài thí dụ như đạo tràng có kiến trúc nguy nga, lộng lẫy hay đạo tràng tổ chức những  pháp hội long trọng, đông người</w:t>
      </w:r>
      <w:r>
        <w:rPr>
          <w:rFonts w:ascii="Times New Roman" w:eastAsia="Times New Roman" w:hAnsi="Times New Roman" w:cs="Times New Roman"/>
          <w:sz w:val="24"/>
          <w:szCs w:val="24"/>
        </w:rPr>
        <w:t xml:space="preserve">”. Đạo tràng là nơi để mọi người tu tập. Thân tướng của chúng ta cũng chính là đạo tràng. Thân tướng của chúng ta phải là một biểu pháp, người khác nhìn vào sẽ thấy người học Phật, người học đạo Thánh Hiền phải như vậy! </w:t>
      </w:r>
    </w:p>
    <w:p w14:paraId="2D00E148"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làm Phật, làm Bồ Tát, làm Thánh, làm Hiền nhưng chúng ta bỏ qua rất nhiều tiểu tiết. Khi đi vào nhà, chúng ta không chú ý xếp dép ngay ngắn, người khác sẽ đánh giá hành vi này của chúng ta. Hành vi của chúng ta bất cẩn như vậy thì nội tâm chúng ta có đáng tin không! Người học Phật, học đạo đức Thánh Hiền phải cẩn trọng từ những điều nhỏ nhất. Một số người nói rất hay nhưng việc làm, hành vi của họ không làm cho người khác tin tưởng.</w:t>
      </w:r>
    </w:p>
    <w:p w14:paraId="15CF4DD1"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Trang nghiêm thân tướng của mình cũng chính là trang nghiêm đạo tràng. Chúng ta trang nghiêm thân tướng của mình thì chúng ta có thể độ được rất nhiều người. Những người có thân tướng trang nghiêm thì họ có từ trường rất mạnh mẽ. Chúng ta không cần nói nhiều nếu chúng ta có thân tướng trang nghiêm thì chúng ta cũng độ được nhiều chúng sanh.</w:t>
      </w:r>
    </w:p>
    <w:p w14:paraId="4CE9096A"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Tướng tùy tâm chuyển”. Nếu chúng ta thường tu tâm từ bi thì người khác nhìn thấy chúng ta họ cảm thấy rất gần gũi. Chúng ta không cần phải nói với mọi người là chúng ta là người rất từ bi. Từ bi không phải là chúng ta luôn nói lời ngon ngọt mà khi cần thì quát mắng thậm chí đánh cũng là từ bi</w:t>
      </w:r>
      <w:r>
        <w:rPr>
          <w:rFonts w:ascii="Times New Roman" w:eastAsia="Times New Roman" w:hAnsi="Times New Roman" w:cs="Times New Roman"/>
          <w:sz w:val="24"/>
          <w:szCs w:val="24"/>
        </w:rPr>
        <w:t>”. Mọi người nhìn vào thân tướng của chúng ta họ sẽ biết được nội tâm của chúng ta. Người có nội tâm từ bi thì họ sẽ có vẻ mặt hiền từ.  Người có nội tâm hiểm độc, gian ác, mưu mô thì họ sẽ có vẻ mặt làm người khác không muốn gần gũi. Có những vị Thầy rất nghiêm khắc nhưng đó là nghiêm từ, nghiêm khắc nhưng từ bi. Đấng nghiêm từ là những vị rất nghiêm khắc nhưng từ bi, dễ gần gũi. Thế gian cũng có câu: “</w:t>
      </w:r>
      <w:r>
        <w:rPr>
          <w:rFonts w:ascii="Times New Roman" w:eastAsia="Times New Roman" w:hAnsi="Times New Roman" w:cs="Times New Roman"/>
          <w:i/>
          <w:sz w:val="24"/>
          <w:szCs w:val="24"/>
        </w:rPr>
        <w:t>Thương cho roi cho vọt, ghét nói ngọt nói bùi</w:t>
      </w:r>
      <w:r>
        <w:rPr>
          <w:rFonts w:ascii="Times New Roman" w:eastAsia="Times New Roman" w:hAnsi="Times New Roman" w:cs="Times New Roman"/>
          <w:sz w:val="24"/>
          <w:szCs w:val="24"/>
        </w:rPr>
        <w:t>”.</w:t>
      </w:r>
    </w:p>
    <w:p w14:paraId="231B1415"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Chư Phật Bồ Tát, Tổ Sư Đại Đức không nỡ nhìn thấy chúng ta đọa lạc. Trong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xml:space="preserve">” đưa thí dụ: Có một cậu bé cùng tử là con của một trưởng giả giàu có, khi cậu bé còn nhỏ người Cha đã mang viên Minh châu giá trị liên thành đính vào vạt áo của cậu. Cậu bé </w:t>
      </w:r>
      <w:r w:rsidR="00922D4B">
        <w:rPr>
          <w:rFonts w:ascii="Times New Roman" w:eastAsia="Times New Roman" w:hAnsi="Times New Roman" w:cs="Times New Roman"/>
          <w:sz w:val="24"/>
          <w:szCs w:val="24"/>
        </w:rPr>
        <w:t>bị</w:t>
      </w:r>
      <w:r>
        <w:rPr>
          <w:rFonts w:ascii="Times New Roman" w:eastAsia="Times New Roman" w:hAnsi="Times New Roman" w:cs="Times New Roman"/>
          <w:sz w:val="24"/>
          <w:szCs w:val="24"/>
        </w:rPr>
        <w:t xml:space="preserve"> lưu lạc </w:t>
      </w:r>
      <w:r w:rsidR="00922D4B">
        <w:rPr>
          <w:rFonts w:ascii="Times New Roman" w:eastAsia="Times New Roman" w:hAnsi="Times New Roman" w:cs="Times New Roman"/>
          <w:sz w:val="24"/>
          <w:szCs w:val="24"/>
        </w:rPr>
        <w:t xml:space="preserve">nên cậu </w:t>
      </w:r>
      <w:r>
        <w:rPr>
          <w:rFonts w:ascii="Times New Roman" w:eastAsia="Times New Roman" w:hAnsi="Times New Roman" w:cs="Times New Roman"/>
          <w:sz w:val="24"/>
          <w:szCs w:val="24"/>
        </w:rPr>
        <w:t>sống trong cảnh nghèo khó, khổ đau</w:t>
      </w:r>
      <w:r w:rsidR="00922D4B">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ậu bé không biết mình là con của một trưởng giả giàu có và cũng không biết trên người có một hạt Minh châu vô giá. Chúng ta đáng lẽ cũng không đọa lạc, khổ đau trầm luân như vậy vì trong chúng ta vốn </w:t>
      </w:r>
      <w:r w:rsidR="00922D4B">
        <w:rPr>
          <w:rFonts w:ascii="Times New Roman" w:eastAsia="Times New Roman" w:hAnsi="Times New Roman" w:cs="Times New Roman"/>
          <w:sz w:val="24"/>
          <w:szCs w:val="24"/>
        </w:rPr>
        <w:t>đã</w:t>
      </w:r>
      <w:r>
        <w:rPr>
          <w:rFonts w:ascii="Times New Roman" w:eastAsia="Times New Roman" w:hAnsi="Times New Roman" w:cs="Times New Roman"/>
          <w:sz w:val="24"/>
          <w:szCs w:val="24"/>
        </w:rPr>
        <w:t xml:space="preserve"> đầy đủ! Ngài Lục Tổ Huệ Năng đã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Nào ngờ tự tánh vốn dĩ thanh tịnh</w:t>
      </w:r>
      <w:r>
        <w:rPr>
          <w:rFonts w:ascii="Times New Roman" w:eastAsia="Times New Roman" w:hAnsi="Times New Roman" w:cs="Times New Roman"/>
          <w:sz w:val="24"/>
          <w:szCs w:val="24"/>
        </w:rPr>
        <w:t>”.</w:t>
      </w:r>
    </w:p>
    <w:p w14:paraId="60DE24AC"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Tướng tùy tâm chuyển</w:t>
      </w:r>
      <w:r>
        <w:rPr>
          <w:rFonts w:ascii="Times New Roman" w:eastAsia="Times New Roman" w:hAnsi="Times New Roman" w:cs="Times New Roman"/>
          <w:sz w:val="24"/>
          <w:szCs w:val="24"/>
        </w:rPr>
        <w:t>” nghĩa là những gì từ nơi tâm lưu xuất ra thì chúng ta không thể che dấu được. Chúng ta không nói nhưng mọi người cũng cảm nhận được. Tâm chúng ta không từ bi, không thanh tịnh thì chúng ta giải quyết mọi việc rất khẩn trương, vụng về. Người có tâm thanh tịnh thì sẽ có trí tuệ thì họ sẽ giải quyết việc rất nhanh nhẹn, thỏa đáng.</w:t>
      </w:r>
    </w:p>
    <w:p w14:paraId="4531B96B"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tu thân tướng thì chúng ta phải tu tâm thanh tịnh, tu tâm từ bi. Thân tướng của Phật Bồ Tát, của Thiên Nhân rất đẹp. Họ có được thân tướng tốt đẹ</w:t>
      </w:r>
      <w:r w:rsidR="00994945">
        <w:rPr>
          <w:rFonts w:ascii="Times New Roman" w:eastAsia="Times New Roman" w:hAnsi="Times New Roman" w:cs="Times New Roman"/>
          <w:b/>
          <w:i/>
          <w:sz w:val="24"/>
          <w:szCs w:val="24"/>
        </w:rPr>
        <w:t>p như vậy vì họ tu tâm từ bi hỷ</w:t>
      </w:r>
      <w:r>
        <w:rPr>
          <w:rFonts w:ascii="Times New Roman" w:eastAsia="Times New Roman" w:hAnsi="Times New Roman" w:cs="Times New Roman"/>
          <w:b/>
          <w:i/>
          <w:sz w:val="24"/>
          <w:szCs w:val="24"/>
        </w:rPr>
        <w:t xml:space="preserve"> xả, tu mười nghiệp thiện</w:t>
      </w:r>
      <w:r>
        <w:rPr>
          <w:rFonts w:ascii="Times New Roman" w:eastAsia="Times New Roman" w:hAnsi="Times New Roman" w:cs="Times New Roman"/>
          <w:sz w:val="24"/>
          <w:szCs w:val="24"/>
        </w:rPr>
        <w:t>”. Người thế gian cho rằng, người có nhiều phước báu sẽ được sanh về cõi trời. Họ bố thí nhiều tiền để mong có phước báu nhưng họ vẫn chưa  đủ điều kiện sinh về cõi trời. Chúng ta phải tu tâm từ bi hỷ xả và tu thập thiện nghiệp đạo. Người tu mười nghiệp thiện đạt được từ trung phẩm, có nghĩa là đạt được từ 50% trở lên thì có thể về được cõi Trời. Chúng ta muốn trở lại làm người thì chúng ta phải thực hiện được năm giới tròn đầy: “</w:t>
      </w:r>
      <w:r>
        <w:rPr>
          <w:rFonts w:ascii="Times New Roman" w:eastAsia="Times New Roman" w:hAnsi="Times New Roman" w:cs="Times New Roman"/>
          <w:i/>
          <w:sz w:val="24"/>
          <w:szCs w:val="24"/>
        </w:rPr>
        <w:t>Không sát sanh, không trộm cắp, không tà dâm, không nói dối, không uống rượu</w:t>
      </w:r>
      <w:r>
        <w:rPr>
          <w:rFonts w:ascii="Times New Roman" w:eastAsia="Times New Roman" w:hAnsi="Times New Roman" w:cs="Times New Roman"/>
          <w:sz w:val="24"/>
          <w:szCs w:val="24"/>
        </w:rPr>
        <w:t xml:space="preserve">”. </w:t>
      </w:r>
    </w:p>
    <w:p w14:paraId="1FA31D08"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muốn làm Thiên Nhân thì chúng ta phải tu tâm từ bi hỷ xả và tu mười nghiệp thiện. </w:t>
      </w:r>
      <w:r w:rsidR="005326DB">
        <w:rPr>
          <w:rFonts w:ascii="Times New Roman" w:eastAsia="Times New Roman" w:hAnsi="Times New Roman" w:cs="Times New Roman"/>
          <w:sz w:val="24"/>
          <w:szCs w:val="24"/>
        </w:rPr>
        <w:t xml:space="preserve">Chúng ta muốn làm Thiên Nhân thì chúng ta phải tu tâm từ bi hỷ xả và tu mười nghiệp thiện. Thân: Không Sát – Đạo – Dâm. Khẩu: Không nói dối, nói lưỡi đôi chiều, nói lời hung ác, nói lời thêu dệt. Ý: Không tham, sân, si. </w:t>
      </w:r>
      <w:r>
        <w:rPr>
          <w:rFonts w:ascii="Times New Roman" w:eastAsia="Times New Roman" w:hAnsi="Times New Roman" w:cs="Times New Roman"/>
          <w:sz w:val="24"/>
          <w:szCs w:val="24"/>
        </w:rPr>
        <w:t>Chúng ta nói dối vì chúng ta có toan tính, chúng ta muốn mọi người tin, nghe theo lời chúng ta.</w:t>
      </w:r>
    </w:p>
    <w:p w14:paraId="4F9D899B"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là một mỹ nam tử. Mọi người vừa nhìn thấy Ngài thì đã muốn được gần gũi, được nghe Ngài nói pháp. Nếu như thân tướng của Phật không đẹp thì Phật rất khó tiếp cận để độ chúng sanh</w:t>
      </w:r>
      <w:r>
        <w:rPr>
          <w:rFonts w:ascii="Times New Roman" w:eastAsia="Times New Roman" w:hAnsi="Times New Roman" w:cs="Times New Roman"/>
          <w:sz w:val="24"/>
          <w:szCs w:val="24"/>
        </w:rPr>
        <w:t>”. Chúng ta tu hành mà thân tướng của chúng ta càng ngày khó coi thì chúng ta sẽ đoạn duyên của chúng sanh. Chúng ta không cần quá chú trọng cách ăn, cách mặc nhưng chúng ta phải ăn mặc phù hợp với hoàn cảnh. Ngày trước, cách ăn mặc của tôi cũng đã làm người khác cảm thấy sợ. Hiện tại, tùy hoàn cảnh môi trường tôi có thể mặc đồ vét hoặc đồ nâu.</w:t>
      </w:r>
    </w:p>
    <w:p w14:paraId="69B4E702"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Thân tướng của chúng ta khó coi, mặt mày đen đúa, người khác nhìn vào cảm thấy khó gần gũi. Chúng ta nói pháp, nói đạo lý người khác sẽ không tin tưởng. Chúng sanh nhìn vào chúng ta họ nghĩ chúng ta không có phước báu nên họ bỏ đi!</w:t>
      </w:r>
      <w:r>
        <w:rPr>
          <w:rFonts w:ascii="Times New Roman" w:eastAsia="Times New Roman" w:hAnsi="Times New Roman" w:cs="Times New Roman"/>
          <w:sz w:val="24"/>
          <w:szCs w:val="24"/>
        </w:rPr>
        <w:t>”. Phật muốn độ chúng sanh thì các Ngài phải tu tướng hảo trang nghiêm thanh tịnh. Chúng ta ăn uống, ngủ nghỉ, mặc quần áo không phải vì chúng ta mà đều vì chúng sanh. Mọi người đến nhà tôi, mọi người có thể đốt lửa nướng khoai, nấm đến 10 giờ nhưng tôi đúng 9 giờ đi ngủ. Hàng ngày, tôi phải thức lúc 3 giờ 30 phút, tôi xem trọng giờ học tập hơn là giờ chơi. Chúng ta phải ăn uống, ngủ nghỉ hợp lý để chúng ta có đủ sức khỏe để làm được việc lợi ích chúng sanh.</w:t>
      </w:r>
    </w:p>
    <w:p w14:paraId="5C0F208D"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Tướng hảo là một loại phương tiện để tiếp cận chúng sanh. Cho nên Phật Bồ Tát phải tu tướng hảo trong 100 kiếp</w:t>
      </w:r>
      <w:r>
        <w:rPr>
          <w:rFonts w:ascii="Times New Roman" w:eastAsia="Times New Roman" w:hAnsi="Times New Roman" w:cs="Times New Roman"/>
          <w:sz w:val="24"/>
          <w:szCs w:val="24"/>
        </w:rPr>
        <w:t>”. Chúng ta phải vì chúng sinh mà lo nghĩ. Trang nghiêm thân tướng là vô cùng quan trọng. Chúng ta tu hành mà chúng ta gầy gò, ốm yếu thì chúng sanh nghĩ chúng ta không có phước báu, không có gì để nói cho chúng sinh nghe. Người tu hành có phước báu thì họ có thân tướng đoan nghiêm, từ trường mạnh mẽ.</w:t>
      </w:r>
    </w:p>
    <w:p w14:paraId="4B609F7B"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Tướng mạo của chúng ta sẽ tùy theo công phu tu hành của chúng ta mà biến chuyển. Tướng của chúng ta đích thực tùy tâm mà chuyển. Tâm của chúng ta thanh tịnh, từ bi thì thân tướng, cử chỉ, ngôn ngữ  của chúng ta đều thanh tịnh, từ bi. Chúng ta chân thật tu hành ba bốn năm, chúng ta nhìn lại ảnh ngày trước của chúng ta thì chúng ta sẽ thấy mình hoàn toàn khác</w:t>
      </w:r>
      <w:r>
        <w:rPr>
          <w:rFonts w:ascii="Times New Roman" w:eastAsia="Times New Roman" w:hAnsi="Times New Roman" w:cs="Times New Roman"/>
          <w:sz w:val="24"/>
          <w:szCs w:val="24"/>
        </w:rPr>
        <w:t xml:space="preserve">”. Tâm chúng ta chuyển thì cảnh chuyển. Cảnh chuyển chính là thân tướng thậm chí hoàn cảnh sống của chúng  ta cũng chuyển đổi. Tâm chúng ta từ bi thì tướng của chúng ta sẽ từ bi. Chúng ta nhìn có vẻ rất nghiêm khắc nhưng đó là nghiêm từ, nghiêm khắc nhưng từ bi. </w:t>
      </w:r>
    </w:p>
    <w:p w14:paraId="54D31EDA"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w:t>
      </w:r>
      <w:r>
        <w:rPr>
          <w:rFonts w:ascii="Times New Roman" w:eastAsia="Times New Roman" w:hAnsi="Times New Roman" w:cs="Times New Roman"/>
          <w:b/>
          <w:i/>
          <w:sz w:val="24"/>
          <w:szCs w:val="24"/>
        </w:rPr>
        <w:t>Tâm của chúng ta thanh tịnh, từ bi thì thân tướng của chúng ta liền thanh tịnh, từ bi. Nếu tâm của chúng ta thanh tịnh, từ bi thì tất cả những cử chỉ, lời nói của chúng ta sẽ thanh tịnh, từ bi</w:t>
      </w:r>
      <w:r>
        <w:rPr>
          <w:rFonts w:ascii="Times New Roman" w:eastAsia="Times New Roman" w:hAnsi="Times New Roman" w:cs="Times New Roman"/>
          <w:sz w:val="24"/>
          <w:szCs w:val="24"/>
        </w:rPr>
        <w:t>”. Chúng ta không còn vọng tưởng, phân biệt, chấp trước. Chúng ta làm việc rất khéo léo, cẩn trọng để không tổn hại đến chúng sanh khác. Nhiều người chỉ quan tâm đến việc của họ mà tùy tiện tổn hại người, tổn hại hoàn cảnh, môi trường xung quanh.</w:t>
      </w:r>
    </w:p>
    <w:p w14:paraId="425383FC"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Công phu của chúng ta càng sâu thì tướng mạo của chúng ta càng đẹp, cử chỉ của chúng ta càng đoan chánh. Tất cả những thân tướng, hành động phải trái, tốt xấu, chân vọng, chánh tà của chúng ta đều do nội tâm biểu hiện ra</w:t>
      </w:r>
      <w:r>
        <w:rPr>
          <w:rFonts w:ascii="Times New Roman" w:eastAsia="Times New Roman" w:hAnsi="Times New Roman" w:cs="Times New Roman"/>
          <w:sz w:val="24"/>
          <w:szCs w:val="24"/>
        </w:rPr>
        <w:t>”. Nếu nội tâm chúng ta là tham, sân, si, ngạo mạn thì chúng ta không giấu được người, người khác vừa nhìn thì người khác vừa nhìn sẽ biết. Tâm chúng ta là chân thì thân tướng, hành động, việc làm của chúng ta hiện bày cũng là chân. Tâm chúng ta tà thì thân tướng, hành động, việc làm của chúng ta sẽ biểu hiện ra là tà.</w:t>
      </w:r>
    </w:p>
    <w:p w14:paraId="18FB3EE1" w14:textId="77777777" w:rsidR="002F7E5C" w:rsidRDefault="00647B4E" w:rsidP="008E612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Thanh tịnh, từ bi là trang nghiêm thân tướng. Tâm của chúng ta thanh tịnh thì thân, tướng của chúng ta liền thanh tịnh. Tâm chúng ta từ bi thì  thân tướng, cử chỉ, hành động của chúng ta liền từ bi. Chúng ta không giấu được ai, chúng ta chỉ gạt được những người tâm ý qua loa!</w:t>
      </w:r>
      <w:r>
        <w:rPr>
          <w:rFonts w:ascii="Times New Roman" w:eastAsia="Times New Roman" w:hAnsi="Times New Roman" w:cs="Times New Roman"/>
          <w:sz w:val="24"/>
          <w:szCs w:val="24"/>
        </w:rPr>
        <w:t>”. Chúng ta cùng học trong một lớp học, nếu tôi không có sự tiến bộ thì mọi người sẽ nhận ra. Chúng ta học tập không có sự tiến bộ thì khi mọi người có công phu tu hành, có cảnh giới nội tâm cao hơn, họ sẽ nhận ra và bỏ đi. Người thế gian cũng đã nói: “</w:t>
      </w:r>
      <w:r>
        <w:rPr>
          <w:rFonts w:ascii="Times New Roman" w:eastAsia="Times New Roman" w:hAnsi="Times New Roman" w:cs="Times New Roman"/>
          <w:i/>
          <w:sz w:val="24"/>
          <w:szCs w:val="24"/>
        </w:rPr>
        <w:t>Bạn lành nương cậy. Thầy tà lánh xa</w:t>
      </w:r>
      <w:r>
        <w:rPr>
          <w:rFonts w:ascii="Times New Roman" w:eastAsia="Times New Roman" w:hAnsi="Times New Roman" w:cs="Times New Roman"/>
          <w:sz w:val="24"/>
          <w:szCs w:val="24"/>
        </w:rPr>
        <w:t>”. Chúng ta muốn mọi người hợp tác với mình thì chúng ta phải chân thật tu sửa bản thân!</w:t>
      </w:r>
    </w:p>
    <w:p w14:paraId="79A7F987" w14:textId="77777777" w:rsidR="002F7E5C" w:rsidRDefault="00647B4E" w:rsidP="008E6127">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C1CAE4C" w14:textId="77777777" w:rsidR="002F7E5C" w:rsidRDefault="00647B4E" w:rsidP="008E6127">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35775FF" w14:textId="77777777" w:rsidR="002F7E5C" w:rsidRDefault="00647B4E" w:rsidP="008E6127">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E572BE6" w14:textId="77777777" w:rsidR="008E6127" w:rsidRDefault="00647B4E" w:rsidP="008E6127">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CE12973" w14:textId="2FC40742" w:rsidR="002F7E5C" w:rsidRDefault="002F7E5C" w:rsidP="008E6127">
      <w:pPr>
        <w:pStyle w:val="Normal1"/>
        <w:spacing w:after="160" w:line="360" w:lineRule="auto"/>
        <w:jc w:val="both"/>
        <w:rPr>
          <w:rFonts w:ascii="Times New Roman" w:eastAsia="Times New Roman" w:hAnsi="Times New Roman" w:cs="Times New Roman"/>
          <w:sz w:val="24"/>
          <w:szCs w:val="24"/>
        </w:rPr>
      </w:pPr>
    </w:p>
    <w:sectPr w:rsidR="002F7E5C" w:rsidSect="006066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45B1" w14:textId="77777777" w:rsidR="002E5CA4" w:rsidRDefault="002E5CA4" w:rsidP="005326DB">
      <w:pPr>
        <w:spacing w:after="0" w:line="240" w:lineRule="auto"/>
        <w:ind w:left="0" w:hanging="2"/>
      </w:pPr>
      <w:r>
        <w:separator/>
      </w:r>
    </w:p>
  </w:endnote>
  <w:endnote w:type="continuationSeparator" w:id="0">
    <w:p w14:paraId="6E0DF618" w14:textId="77777777" w:rsidR="002E5CA4" w:rsidRDefault="002E5CA4" w:rsidP="005326D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7EFB" w14:textId="77777777" w:rsidR="006066AB" w:rsidRDefault="006066A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2908" w14:textId="77777777" w:rsidR="002F7E5C" w:rsidRDefault="002F7E5C">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647B4E">
      <w:rPr>
        <w:color w:val="000000"/>
      </w:rPr>
      <w:instrText>PAGE</w:instrText>
    </w:r>
    <w:r>
      <w:rPr>
        <w:color w:val="000000"/>
      </w:rPr>
      <w:fldChar w:fldCharType="separate"/>
    </w:r>
    <w:r w:rsidR="005D07E2">
      <w:rPr>
        <w:noProof/>
        <w:color w:val="000000"/>
      </w:rPr>
      <w:t>2</w:t>
    </w:r>
    <w:r>
      <w:rPr>
        <w:color w:val="000000"/>
      </w:rPr>
      <w:fldChar w:fldCharType="end"/>
    </w:r>
  </w:p>
  <w:p w14:paraId="6EF2E215" w14:textId="77777777" w:rsidR="002F7E5C" w:rsidRDefault="002F7E5C">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1B81" w14:textId="77777777" w:rsidR="006066AB" w:rsidRDefault="006066A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2FFF" w14:textId="77777777" w:rsidR="002E5CA4" w:rsidRDefault="002E5CA4" w:rsidP="005326DB">
      <w:pPr>
        <w:spacing w:after="0" w:line="240" w:lineRule="auto"/>
        <w:ind w:left="0" w:hanging="2"/>
      </w:pPr>
      <w:r>
        <w:separator/>
      </w:r>
    </w:p>
  </w:footnote>
  <w:footnote w:type="continuationSeparator" w:id="0">
    <w:p w14:paraId="3921BD69" w14:textId="77777777" w:rsidR="002E5CA4" w:rsidRDefault="002E5CA4" w:rsidP="005326D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B43" w14:textId="77777777" w:rsidR="006066AB" w:rsidRDefault="006066A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C6C1" w14:textId="77777777" w:rsidR="006066AB" w:rsidRDefault="006066A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5B5F" w14:textId="77777777" w:rsidR="006066AB" w:rsidRDefault="006066A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E5C"/>
    <w:rsid w:val="00196365"/>
    <w:rsid w:val="002E5CA4"/>
    <w:rsid w:val="002F7E5C"/>
    <w:rsid w:val="0048690B"/>
    <w:rsid w:val="005326DB"/>
    <w:rsid w:val="005D07E2"/>
    <w:rsid w:val="006066AB"/>
    <w:rsid w:val="00647B4E"/>
    <w:rsid w:val="008E6127"/>
    <w:rsid w:val="00922D4B"/>
    <w:rsid w:val="00932A8A"/>
    <w:rsid w:val="00994945"/>
    <w:rsid w:val="00FC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A45"/>
  <w15:chartTrackingRefBased/>
  <w15:docId w15:val="{0E28B214-A356-4EE1-8EF3-C3472645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F7E5C"/>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2F7E5C"/>
    <w:pPr>
      <w:keepNext/>
      <w:keepLines/>
      <w:spacing w:before="480" w:after="120"/>
      <w:outlineLvl w:val="0"/>
    </w:pPr>
    <w:rPr>
      <w:b/>
      <w:sz w:val="48"/>
      <w:szCs w:val="48"/>
    </w:rPr>
  </w:style>
  <w:style w:type="paragraph" w:styleId="Heading2">
    <w:name w:val="heading 2"/>
    <w:basedOn w:val="Normal1"/>
    <w:next w:val="Normal1"/>
    <w:rsid w:val="002F7E5C"/>
    <w:pPr>
      <w:keepNext/>
      <w:keepLines/>
      <w:spacing w:before="360" w:after="80"/>
      <w:outlineLvl w:val="1"/>
    </w:pPr>
    <w:rPr>
      <w:b/>
      <w:sz w:val="36"/>
      <w:szCs w:val="36"/>
    </w:rPr>
  </w:style>
  <w:style w:type="paragraph" w:styleId="Heading3">
    <w:name w:val="heading 3"/>
    <w:basedOn w:val="Normal1"/>
    <w:next w:val="Normal1"/>
    <w:rsid w:val="002F7E5C"/>
    <w:pPr>
      <w:keepNext/>
      <w:keepLines/>
      <w:spacing w:before="280" w:after="80"/>
      <w:outlineLvl w:val="2"/>
    </w:pPr>
    <w:rPr>
      <w:b/>
      <w:sz w:val="28"/>
      <w:szCs w:val="28"/>
    </w:rPr>
  </w:style>
  <w:style w:type="paragraph" w:styleId="Heading4">
    <w:name w:val="heading 4"/>
    <w:basedOn w:val="Normal1"/>
    <w:next w:val="Normal1"/>
    <w:rsid w:val="002F7E5C"/>
    <w:pPr>
      <w:keepNext/>
      <w:keepLines/>
      <w:spacing w:before="240" w:after="40"/>
      <w:outlineLvl w:val="3"/>
    </w:pPr>
    <w:rPr>
      <w:b/>
      <w:sz w:val="24"/>
      <w:szCs w:val="24"/>
    </w:rPr>
  </w:style>
  <w:style w:type="paragraph" w:styleId="Heading5">
    <w:name w:val="heading 5"/>
    <w:basedOn w:val="Normal1"/>
    <w:next w:val="Normal1"/>
    <w:rsid w:val="002F7E5C"/>
    <w:pPr>
      <w:keepNext/>
      <w:keepLines/>
      <w:spacing w:before="220" w:after="40"/>
      <w:outlineLvl w:val="4"/>
    </w:pPr>
    <w:rPr>
      <w:b/>
    </w:rPr>
  </w:style>
  <w:style w:type="paragraph" w:styleId="Heading6">
    <w:name w:val="heading 6"/>
    <w:basedOn w:val="Normal1"/>
    <w:next w:val="Normal1"/>
    <w:rsid w:val="002F7E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F7E5C"/>
    <w:pPr>
      <w:spacing w:after="200" w:line="276" w:lineRule="auto"/>
    </w:pPr>
    <w:rPr>
      <w:sz w:val="22"/>
      <w:szCs w:val="22"/>
    </w:rPr>
  </w:style>
  <w:style w:type="paragraph" w:styleId="Title">
    <w:name w:val="Title"/>
    <w:basedOn w:val="Normal1"/>
    <w:next w:val="Normal1"/>
    <w:rsid w:val="002F7E5C"/>
    <w:pPr>
      <w:keepNext/>
      <w:keepLines/>
      <w:spacing w:before="480" w:after="120"/>
    </w:pPr>
    <w:rPr>
      <w:b/>
      <w:sz w:val="72"/>
      <w:szCs w:val="72"/>
    </w:rPr>
  </w:style>
  <w:style w:type="paragraph" w:styleId="Header">
    <w:name w:val="header"/>
    <w:basedOn w:val="Normal"/>
    <w:autoRedefine/>
    <w:hidden/>
    <w:qFormat/>
    <w:rsid w:val="002F7E5C"/>
    <w:pPr>
      <w:tabs>
        <w:tab w:val="center" w:pos="4680"/>
        <w:tab w:val="right" w:pos="9360"/>
      </w:tabs>
    </w:pPr>
  </w:style>
  <w:style w:type="character" w:customStyle="1" w:styleId="HeaderChar">
    <w:name w:val="Header Char"/>
    <w:basedOn w:val="DefaultParagraphFont"/>
    <w:autoRedefine/>
    <w:hidden/>
    <w:qFormat/>
    <w:rsid w:val="002F7E5C"/>
    <w:rPr>
      <w:w w:val="100"/>
      <w:position w:val="-1"/>
      <w:sz w:val="22"/>
      <w:szCs w:val="22"/>
      <w:effect w:val="none"/>
      <w:vertAlign w:val="baseline"/>
      <w:cs w:val="0"/>
      <w:em w:val="none"/>
    </w:rPr>
  </w:style>
  <w:style w:type="paragraph" w:styleId="Footer">
    <w:name w:val="footer"/>
    <w:basedOn w:val="Normal"/>
    <w:autoRedefine/>
    <w:hidden/>
    <w:qFormat/>
    <w:rsid w:val="002F7E5C"/>
    <w:pPr>
      <w:tabs>
        <w:tab w:val="center" w:pos="4680"/>
        <w:tab w:val="right" w:pos="9360"/>
      </w:tabs>
    </w:pPr>
  </w:style>
  <w:style w:type="character" w:customStyle="1" w:styleId="FooterChar">
    <w:name w:val="Footer Char"/>
    <w:basedOn w:val="DefaultParagraphFont"/>
    <w:autoRedefine/>
    <w:hidden/>
    <w:qFormat/>
    <w:rsid w:val="002F7E5C"/>
    <w:rPr>
      <w:w w:val="100"/>
      <w:position w:val="-1"/>
      <w:sz w:val="22"/>
      <w:szCs w:val="22"/>
      <w:effect w:val="none"/>
      <w:vertAlign w:val="baseline"/>
      <w:cs w:val="0"/>
      <w:em w:val="none"/>
    </w:rPr>
  </w:style>
  <w:style w:type="paragraph" w:styleId="Subtitle">
    <w:name w:val="Subtitle"/>
    <w:basedOn w:val="Normal"/>
    <w:next w:val="Normal"/>
    <w:rsid w:val="002F7E5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4YiM7SgFl4RPxQ3GTu+AHI0IOg==">AMUW2mU6CUimjmz+y5mRtey1c3BlWYLseBurJ4/HTI+uOKa9aiz6C3DBwUd6K4T9deIGaNUziBepWperw24ufIw8OzVUDptU5TX+uqim2YM+bqD5oor2GR0=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